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BA09F" w14:textId="5C1588C1" w:rsidR="00731CA8" w:rsidRDefault="000F5881" w:rsidP="000F5881">
      <w:pPr>
        <w:tabs>
          <w:tab w:val="right" w:pos="9639"/>
          <w:tab w:val="right" w:pos="13323"/>
        </w:tabs>
        <w:spacing w:after="0"/>
        <w:rPr>
          <w:rFonts w:ascii="Arial" w:eastAsia="MS Mincho" w:hAnsi="Arial" w:cs="Arial"/>
          <w:b/>
          <w:noProof/>
          <w:sz w:val="24"/>
          <w:szCs w:val="24"/>
        </w:rPr>
      </w:pPr>
      <w:bookmarkStart w:id="0" w:name="_Toc193024528"/>
      <w:r w:rsidRPr="000F5881">
        <w:rPr>
          <w:rFonts w:ascii="Arial" w:eastAsia="MS Mincho" w:hAnsi="Arial"/>
          <w:b/>
          <w:noProof/>
          <w:sz w:val="24"/>
        </w:rPr>
        <w:t>3GPP TSG-</w:t>
      </w:r>
      <w:r w:rsidRPr="000F5881">
        <w:rPr>
          <w:rFonts w:ascii="Arial" w:eastAsia="MS Mincho" w:hAnsi="Arial" w:hint="eastAsia"/>
          <w:b/>
          <w:noProof/>
          <w:sz w:val="24"/>
          <w:lang w:eastAsia="zh-CN"/>
        </w:rPr>
        <w:t>RAN WG4</w:t>
      </w:r>
      <w:r w:rsidRPr="000F5881">
        <w:rPr>
          <w:rFonts w:ascii="Arial" w:eastAsia="MS Mincho" w:hAnsi="Arial"/>
          <w:b/>
          <w:noProof/>
          <w:sz w:val="24"/>
        </w:rPr>
        <w:t xml:space="preserve"> Meeting #</w:t>
      </w:r>
      <w:r w:rsidRPr="000F5881">
        <w:rPr>
          <w:rFonts w:ascii="Arial" w:hAnsi="Arial" w:hint="eastAsia"/>
          <w:b/>
          <w:noProof/>
          <w:sz w:val="24"/>
          <w:lang w:eastAsia="zh-CN"/>
        </w:rPr>
        <w:t>80</w:t>
      </w:r>
      <w:r w:rsidRPr="000F5881">
        <w:rPr>
          <w:rFonts w:ascii="Arial" w:hAnsi="Arial"/>
          <w:b/>
          <w:noProof/>
          <w:sz w:val="24"/>
          <w:lang w:eastAsia="zh-CN"/>
        </w:rPr>
        <w:t>bis</w:t>
      </w:r>
      <w:r w:rsidRPr="000F5881">
        <w:rPr>
          <w:rFonts w:ascii="Arial" w:eastAsia="MS Mincho" w:hAnsi="Arial" w:cs="Arial"/>
          <w:b/>
          <w:noProof/>
          <w:sz w:val="24"/>
          <w:szCs w:val="24"/>
        </w:rPr>
        <w:tab/>
      </w:r>
      <w:r w:rsidRPr="000F5881">
        <w:rPr>
          <w:rFonts w:ascii="Arial" w:hAnsi="Arial" w:cs="Arial"/>
          <w:b/>
          <w:noProof/>
          <w:sz w:val="24"/>
          <w:szCs w:val="24"/>
          <w:lang w:eastAsia="zh-CN"/>
        </w:rPr>
        <w:t>R4-</w:t>
      </w:r>
      <w:r w:rsidR="00346A27">
        <w:rPr>
          <w:rFonts w:ascii="Arial" w:hAnsi="Arial" w:cs="Arial"/>
          <w:b/>
          <w:noProof/>
          <w:sz w:val="24"/>
          <w:szCs w:val="24"/>
          <w:lang w:eastAsia="zh-CN"/>
        </w:rPr>
        <w:t>167943</w:t>
      </w:r>
    </w:p>
    <w:p w14:paraId="5A389A6E" w14:textId="5F877BA4" w:rsidR="000F5881" w:rsidRPr="000F5881" w:rsidRDefault="00731CA8" w:rsidP="000F5881">
      <w:pPr>
        <w:tabs>
          <w:tab w:val="right" w:pos="9639"/>
          <w:tab w:val="right" w:pos="13323"/>
        </w:tabs>
        <w:spacing w:after="0"/>
        <w:rPr>
          <w:rFonts w:ascii="Arial" w:eastAsia="MS Mincho" w:hAnsi="Arial" w:cs="Arial"/>
          <w:b/>
          <w:noProof/>
          <w:sz w:val="24"/>
          <w:szCs w:val="24"/>
        </w:rPr>
      </w:pPr>
      <w:r>
        <w:rPr>
          <w:rFonts w:ascii="Arial" w:eastAsia="MS Mincho" w:hAnsi="Arial" w:cs="Arial"/>
          <w:b/>
          <w:noProof/>
          <w:sz w:val="24"/>
          <w:szCs w:val="24"/>
        </w:rPr>
        <w:t>Ljubljana</w:t>
      </w:r>
      <w:r w:rsidR="000F5881" w:rsidRPr="000F5881">
        <w:rPr>
          <w:rFonts w:ascii="Arial" w:eastAsia="MS Mincho" w:hAnsi="Arial"/>
          <w:b/>
          <w:noProof/>
          <w:sz w:val="24"/>
          <w:lang w:eastAsia="zh-CN"/>
        </w:rPr>
        <w:t xml:space="preserve">, </w:t>
      </w:r>
      <w:r w:rsidR="000F5881" w:rsidRPr="000F5881">
        <w:rPr>
          <w:rFonts w:ascii="Arial" w:eastAsia="MS Mincho" w:hAnsi="Arial" w:hint="eastAsia"/>
          <w:b/>
          <w:noProof/>
          <w:sz w:val="24"/>
          <w:lang w:eastAsia="zh-CN"/>
        </w:rPr>
        <w:t>S</w:t>
      </w:r>
      <w:r w:rsidR="000F5881" w:rsidRPr="000F5881">
        <w:rPr>
          <w:rFonts w:ascii="Arial" w:eastAsia="MS Mincho" w:hAnsi="Arial"/>
          <w:b/>
          <w:noProof/>
          <w:sz w:val="24"/>
          <w:lang w:eastAsia="zh-CN"/>
        </w:rPr>
        <w:t xml:space="preserve">lovenia, </w:t>
      </w:r>
      <w:r w:rsidR="000F5881" w:rsidRPr="000F5881">
        <w:rPr>
          <w:rFonts w:ascii="Arial" w:eastAsia="MS Mincho" w:hAnsi="Arial" w:hint="eastAsia"/>
          <w:b/>
          <w:noProof/>
          <w:sz w:val="24"/>
          <w:lang w:eastAsia="zh-CN"/>
        </w:rPr>
        <w:t>8</w:t>
      </w:r>
      <w:r w:rsidR="000F5881" w:rsidRPr="000F5881">
        <w:rPr>
          <w:rFonts w:ascii="Arial" w:eastAsia="MS Mincho" w:hAnsi="Arial" w:hint="eastAsia"/>
          <w:b/>
          <w:noProof/>
          <w:sz w:val="24"/>
          <w:vertAlign w:val="superscript"/>
          <w:lang w:eastAsia="zh-CN"/>
        </w:rPr>
        <w:t>th</w:t>
      </w:r>
      <w:r w:rsidR="000F5881" w:rsidRPr="000F5881">
        <w:rPr>
          <w:rFonts w:ascii="Arial" w:eastAsia="MS Mincho" w:hAnsi="Arial" w:hint="eastAsia"/>
          <w:b/>
          <w:noProof/>
          <w:sz w:val="24"/>
          <w:lang w:eastAsia="zh-CN"/>
        </w:rPr>
        <w:t xml:space="preserve"> </w:t>
      </w:r>
      <w:r w:rsidR="000F5881" w:rsidRPr="000F5881">
        <w:rPr>
          <w:rFonts w:ascii="Arial" w:eastAsia="MS Mincho" w:hAnsi="Arial"/>
          <w:b/>
          <w:noProof/>
          <w:sz w:val="24"/>
          <w:lang w:eastAsia="zh-CN"/>
        </w:rPr>
        <w:t>–</w:t>
      </w:r>
      <w:r w:rsidR="000F5881" w:rsidRPr="000F5881">
        <w:rPr>
          <w:rFonts w:ascii="Arial" w:eastAsia="MS Mincho" w:hAnsi="Arial" w:hint="eastAsia"/>
          <w:b/>
          <w:noProof/>
          <w:sz w:val="24"/>
          <w:lang w:eastAsia="zh-CN"/>
        </w:rPr>
        <w:t xml:space="preserve"> 14</w:t>
      </w:r>
      <w:r w:rsidR="000F5881" w:rsidRPr="000F5881">
        <w:rPr>
          <w:rFonts w:ascii="Arial" w:eastAsia="MS Mincho" w:hAnsi="Arial" w:hint="eastAsia"/>
          <w:b/>
          <w:noProof/>
          <w:sz w:val="24"/>
          <w:vertAlign w:val="superscript"/>
          <w:lang w:eastAsia="zh-CN"/>
        </w:rPr>
        <w:t>t</w:t>
      </w:r>
      <w:r w:rsidR="000F5881" w:rsidRPr="000F5881">
        <w:rPr>
          <w:rFonts w:ascii="Arial" w:eastAsia="MS Mincho" w:hAnsi="Arial"/>
          <w:b/>
          <w:noProof/>
          <w:sz w:val="24"/>
          <w:vertAlign w:val="superscript"/>
          <w:lang w:eastAsia="zh-CN"/>
        </w:rPr>
        <w:t>h</w:t>
      </w:r>
      <w:r w:rsidR="000F5881" w:rsidRPr="000F5881">
        <w:rPr>
          <w:rFonts w:ascii="Arial" w:eastAsia="MS Mincho" w:hAnsi="Arial"/>
          <w:b/>
          <w:noProof/>
          <w:sz w:val="24"/>
          <w:lang w:eastAsia="zh-CN"/>
        </w:rPr>
        <w:t xml:space="preserve"> Oct</w:t>
      </w:r>
      <w:r w:rsidR="000F5881" w:rsidRPr="000F5881">
        <w:rPr>
          <w:rFonts w:ascii="Arial" w:eastAsia="MS Mincho" w:hAnsi="Arial" w:hint="eastAsia"/>
          <w:b/>
          <w:noProof/>
          <w:sz w:val="24"/>
          <w:lang w:eastAsia="zh-CN"/>
        </w:rPr>
        <w:t xml:space="preserve"> 2016</w:t>
      </w:r>
    </w:p>
    <w:p w14:paraId="48895151" w14:textId="77777777" w:rsidR="000F5881" w:rsidRPr="000F5881" w:rsidRDefault="000F5881" w:rsidP="000F5881">
      <w:pPr>
        <w:widowControl w:val="0"/>
        <w:spacing w:after="0"/>
        <w:jc w:val="both"/>
        <w:rPr>
          <w:rFonts w:ascii="Arial" w:hAnsi="Arial"/>
          <w:sz w:val="24"/>
          <w:lang w:eastAsia="zh-CN"/>
        </w:rPr>
      </w:pPr>
    </w:p>
    <w:p w14:paraId="570164B8" w14:textId="71CB012F" w:rsidR="000F5881" w:rsidRPr="000F5881" w:rsidRDefault="000F5881" w:rsidP="000F5881">
      <w:pPr>
        <w:widowControl w:val="0"/>
        <w:spacing w:after="0"/>
        <w:jc w:val="both"/>
        <w:rPr>
          <w:rFonts w:ascii="Arial" w:hAnsi="Arial"/>
          <w:sz w:val="24"/>
          <w:lang w:eastAsia="zh-CN"/>
        </w:rPr>
      </w:pPr>
    </w:p>
    <w:p w14:paraId="6B81CDF1" w14:textId="03CFB1F2" w:rsidR="000F5881" w:rsidRPr="000F5881" w:rsidRDefault="000F5881" w:rsidP="000F5881">
      <w:pPr>
        <w:tabs>
          <w:tab w:val="left" w:pos="1985"/>
        </w:tabs>
        <w:ind w:left="1980" w:hanging="1980"/>
        <w:rPr>
          <w:rFonts w:ascii="Arial" w:hAnsi="Arial"/>
          <w:sz w:val="24"/>
          <w:lang w:val="en-US" w:eastAsia="zh-CN"/>
        </w:rPr>
      </w:pPr>
      <w:r w:rsidRPr="000F5881">
        <w:rPr>
          <w:rFonts w:ascii="Arial" w:hAnsi="Arial"/>
          <w:b/>
          <w:sz w:val="24"/>
          <w:lang w:val="en-US"/>
        </w:rPr>
        <w:t>Title:</w:t>
      </w:r>
      <w:r w:rsidRPr="000F5881">
        <w:rPr>
          <w:rFonts w:ascii="Arial" w:hAnsi="Arial"/>
          <w:sz w:val="24"/>
          <w:lang w:val="en-US"/>
        </w:rPr>
        <w:t xml:space="preserve"> </w:t>
      </w:r>
      <w:r w:rsidRPr="000F5881">
        <w:rPr>
          <w:rFonts w:ascii="Arial" w:hAnsi="Arial"/>
          <w:sz w:val="24"/>
          <w:lang w:val="en-US"/>
        </w:rPr>
        <w:tab/>
      </w:r>
      <w:r w:rsidR="00731CA8">
        <w:rPr>
          <w:rFonts w:ascii="Arial" w:hAnsi="Arial"/>
          <w:sz w:val="24"/>
          <w:lang w:val="en-US" w:eastAsia="zh-CN"/>
        </w:rPr>
        <w:t>Discussion on</w:t>
      </w:r>
      <w:r w:rsidRPr="000F5881">
        <w:rPr>
          <w:rFonts w:ascii="Arial" w:hAnsi="Arial"/>
          <w:sz w:val="24"/>
          <w:lang w:val="en-US" w:eastAsia="zh-CN"/>
        </w:rPr>
        <w:t xml:space="preserve"> </w:t>
      </w:r>
      <w:r w:rsidR="00731CA8">
        <w:rPr>
          <w:rFonts w:ascii="Arial" w:hAnsi="Arial"/>
          <w:sz w:val="24"/>
          <w:lang w:val="en-US" w:eastAsia="zh-CN"/>
        </w:rPr>
        <w:t xml:space="preserve">RSRP and RSSI Measurement Simulation </w:t>
      </w:r>
    </w:p>
    <w:p w14:paraId="6DC6945A" w14:textId="77777777" w:rsidR="000F5881" w:rsidRPr="000F5881" w:rsidRDefault="000F5881" w:rsidP="000F5881">
      <w:pPr>
        <w:tabs>
          <w:tab w:val="left" w:pos="1985"/>
        </w:tabs>
        <w:rPr>
          <w:rFonts w:ascii="Arial" w:hAnsi="Arial"/>
          <w:sz w:val="24"/>
          <w:lang w:val="fr-FR" w:eastAsia="zh-CN"/>
        </w:rPr>
      </w:pPr>
      <w:r w:rsidRPr="000F5881">
        <w:rPr>
          <w:rFonts w:ascii="Arial" w:hAnsi="Arial"/>
          <w:b/>
          <w:sz w:val="24"/>
          <w:lang w:val="fr-FR"/>
        </w:rPr>
        <w:t xml:space="preserve">Source: </w:t>
      </w:r>
      <w:r w:rsidRPr="000F5881">
        <w:rPr>
          <w:rFonts w:ascii="Arial" w:hAnsi="Arial"/>
          <w:b/>
          <w:sz w:val="24"/>
          <w:lang w:val="fr-FR"/>
        </w:rPr>
        <w:tab/>
      </w:r>
      <w:r w:rsidRPr="000F5881">
        <w:rPr>
          <w:rFonts w:ascii="Arial" w:hAnsi="Arial"/>
          <w:sz w:val="24"/>
          <w:lang w:val="fr-FR" w:eastAsia="zh-CN"/>
        </w:rPr>
        <w:t>Qualcomm Incorporate</w:t>
      </w:r>
    </w:p>
    <w:p w14:paraId="76363FFF" w14:textId="0929B658" w:rsidR="000F5881" w:rsidRPr="000F5881" w:rsidRDefault="000F5881" w:rsidP="000F5881">
      <w:pPr>
        <w:tabs>
          <w:tab w:val="left" w:pos="1985"/>
        </w:tabs>
        <w:rPr>
          <w:rFonts w:ascii="Arial" w:hAnsi="Arial"/>
          <w:sz w:val="24"/>
          <w:lang w:val="pt-BR" w:eastAsia="zh-CN"/>
        </w:rPr>
      </w:pPr>
      <w:r w:rsidRPr="000F5881">
        <w:rPr>
          <w:rFonts w:ascii="Arial" w:hAnsi="Arial"/>
          <w:b/>
          <w:sz w:val="24"/>
          <w:lang w:val="pt-BR"/>
        </w:rPr>
        <w:t>Agenda item:</w:t>
      </w:r>
      <w:r w:rsidRPr="000F5881">
        <w:rPr>
          <w:rFonts w:ascii="Arial" w:hAnsi="Arial"/>
          <w:sz w:val="24"/>
          <w:lang w:val="pt-BR"/>
        </w:rPr>
        <w:tab/>
      </w:r>
      <w:r w:rsidRPr="000F5881">
        <w:rPr>
          <w:rFonts w:ascii="Arial" w:hAnsi="Arial"/>
          <w:sz w:val="24"/>
          <w:lang w:val="pt-BR" w:eastAsia="zh-CN"/>
        </w:rPr>
        <w:t>8.</w:t>
      </w:r>
      <w:r w:rsidR="00346A27">
        <w:rPr>
          <w:rFonts w:ascii="Arial" w:hAnsi="Arial"/>
          <w:sz w:val="24"/>
          <w:lang w:val="pt-BR" w:eastAsia="zh-CN"/>
        </w:rPr>
        <w:t>20.3.4</w:t>
      </w:r>
    </w:p>
    <w:p w14:paraId="1A420ADB" w14:textId="03AF38CB" w:rsidR="000F5881" w:rsidRPr="000F5881" w:rsidRDefault="000F5881" w:rsidP="000F5881">
      <w:pPr>
        <w:tabs>
          <w:tab w:val="left" w:pos="1985"/>
        </w:tabs>
        <w:ind w:left="1980" w:hanging="1980"/>
        <w:rPr>
          <w:rFonts w:ascii="Arial" w:hAnsi="Arial"/>
          <w:sz w:val="24"/>
          <w:lang w:val="pt-BR" w:eastAsia="zh-CN"/>
        </w:rPr>
      </w:pPr>
      <w:r w:rsidRPr="000F5881">
        <w:rPr>
          <w:rFonts w:ascii="Arial" w:hAnsi="Arial"/>
          <w:b/>
          <w:sz w:val="24"/>
          <w:lang w:val="pt-BR"/>
        </w:rPr>
        <w:t>Document for:</w:t>
      </w:r>
      <w:r w:rsidRPr="000F5881">
        <w:rPr>
          <w:rFonts w:ascii="Arial" w:hAnsi="Arial"/>
          <w:sz w:val="24"/>
          <w:lang w:val="pt-BR"/>
        </w:rPr>
        <w:tab/>
      </w:r>
      <w:r w:rsidR="00346A27">
        <w:rPr>
          <w:rFonts w:ascii="Arial" w:hAnsi="Arial"/>
          <w:sz w:val="24"/>
          <w:lang w:val="pt-BR" w:eastAsia="zh-CN"/>
        </w:rPr>
        <w:t>Approval</w:t>
      </w:r>
    </w:p>
    <w:p w14:paraId="72A738B7" w14:textId="5DB4EAFF" w:rsidR="000F5881" w:rsidRPr="009B6955" w:rsidRDefault="000F5881" w:rsidP="009B6955">
      <w:pPr>
        <w:pStyle w:val="ListParagraph"/>
        <w:keepNext/>
        <w:keepLines/>
        <w:numPr>
          <w:ilvl w:val="0"/>
          <w:numId w:val="7"/>
        </w:numPr>
        <w:pBdr>
          <w:top w:val="single" w:sz="12" w:space="3" w:color="auto"/>
        </w:pBdr>
        <w:spacing w:before="240"/>
        <w:outlineLvl w:val="0"/>
        <w:rPr>
          <w:rFonts w:ascii="Arial" w:hAnsi="Arial"/>
          <w:sz w:val="32"/>
          <w:lang w:eastAsia="zh-CN"/>
        </w:rPr>
      </w:pPr>
      <w:r w:rsidRPr="009B6955">
        <w:rPr>
          <w:rFonts w:ascii="Arial" w:hAnsi="Arial" w:hint="eastAsia"/>
          <w:sz w:val="32"/>
          <w:lang w:eastAsia="zh-CN"/>
        </w:rPr>
        <w:t>Introduction</w:t>
      </w:r>
    </w:p>
    <w:p w14:paraId="56DC28E2" w14:textId="77777777" w:rsidR="0013541E" w:rsidRDefault="000F5881" w:rsidP="000F5881">
      <w:pPr>
        <w:rPr>
          <w:lang w:eastAsia="zh-CN"/>
        </w:rPr>
      </w:pPr>
      <w:r>
        <w:rPr>
          <w:lang w:eastAsia="zh-CN"/>
        </w:rPr>
        <w:t>In this contribution, we discuss the simulation assumptions for RSSI/RSRP measurements supporting resource selection</w:t>
      </w:r>
      <w:r w:rsidR="0013541E">
        <w:rPr>
          <w:lang w:eastAsia="zh-CN"/>
        </w:rPr>
        <w:t xml:space="preserve"> </w:t>
      </w:r>
      <w:r>
        <w:rPr>
          <w:lang w:eastAsia="zh-CN"/>
        </w:rPr>
        <w:t>/</w:t>
      </w:r>
      <w:r w:rsidR="0013541E">
        <w:rPr>
          <w:lang w:eastAsia="zh-CN"/>
        </w:rPr>
        <w:t xml:space="preserve"> </w:t>
      </w:r>
      <w:r>
        <w:rPr>
          <w:lang w:eastAsia="zh-CN"/>
        </w:rPr>
        <w:t>reselection</w:t>
      </w:r>
      <w:r w:rsidR="0013541E">
        <w:rPr>
          <w:lang w:eastAsia="zh-CN"/>
        </w:rPr>
        <w:t xml:space="preserve"> in V2V.</w:t>
      </w:r>
    </w:p>
    <w:p w14:paraId="4CBAB65F" w14:textId="689140CA" w:rsidR="000F5881" w:rsidRPr="009B6955" w:rsidRDefault="00731CA8" w:rsidP="009B6955">
      <w:pPr>
        <w:pStyle w:val="ListParagraph"/>
        <w:keepNext/>
        <w:keepLines/>
        <w:numPr>
          <w:ilvl w:val="0"/>
          <w:numId w:val="7"/>
        </w:numPr>
        <w:pBdr>
          <w:top w:val="single" w:sz="12" w:space="3" w:color="auto"/>
        </w:pBdr>
        <w:spacing w:before="240"/>
        <w:outlineLvl w:val="0"/>
        <w:rPr>
          <w:rFonts w:ascii="Arial" w:hAnsi="Arial"/>
          <w:sz w:val="32"/>
          <w:lang w:eastAsia="zh-CN"/>
        </w:rPr>
      </w:pPr>
      <w:bookmarkStart w:id="1" w:name="OLE_LINK1"/>
      <w:bookmarkStart w:id="2" w:name="OLE_LINK2"/>
      <w:r w:rsidRPr="009B6955">
        <w:rPr>
          <w:rFonts w:ascii="Arial" w:hAnsi="Arial"/>
          <w:sz w:val="32"/>
          <w:lang w:eastAsia="zh-CN"/>
        </w:rPr>
        <w:t>Discussion</w:t>
      </w:r>
    </w:p>
    <w:p w14:paraId="31F32AE9" w14:textId="038AB596" w:rsidR="000F5881" w:rsidRPr="000F5881" w:rsidRDefault="005A2775" w:rsidP="000F5881">
      <w:pPr>
        <w:rPr>
          <w:lang w:eastAsia="zh-CN"/>
        </w:rPr>
      </w:pPr>
      <w:r>
        <w:rPr>
          <w:lang w:eastAsia="zh-CN"/>
        </w:rPr>
        <w:t xml:space="preserve">In this section, we focus our discussion on: </w:t>
      </w:r>
      <w:r w:rsidR="00000219">
        <w:rPr>
          <w:lang w:eastAsia="zh-CN"/>
        </w:rPr>
        <w:t>channel model</w:t>
      </w:r>
      <w:r>
        <w:rPr>
          <w:lang w:eastAsia="zh-CN"/>
        </w:rPr>
        <w:t xml:space="preserve">, </w:t>
      </w:r>
      <w:r w:rsidR="002965D8">
        <w:rPr>
          <w:lang w:eastAsia="zh-CN"/>
        </w:rPr>
        <w:t>measurement bandwidth and</w:t>
      </w:r>
      <w:r w:rsidR="00774B0E">
        <w:rPr>
          <w:lang w:eastAsia="zh-CN"/>
        </w:rPr>
        <w:t xml:space="preserve"> </w:t>
      </w:r>
      <w:r>
        <w:rPr>
          <w:lang w:eastAsia="zh-CN"/>
        </w:rPr>
        <w:t>interference condition</w:t>
      </w:r>
      <w:r w:rsidR="005F5F16">
        <w:rPr>
          <w:lang w:eastAsia="zh-CN"/>
        </w:rPr>
        <w:t>.</w:t>
      </w:r>
    </w:p>
    <w:p w14:paraId="58C202A9" w14:textId="09962640" w:rsidR="000F5881" w:rsidRPr="000F5881" w:rsidRDefault="009B6955" w:rsidP="000F5881">
      <w:pPr>
        <w:keepNext/>
        <w:keepLines/>
        <w:numPr>
          <w:ilvl w:val="1"/>
          <w:numId w:val="0"/>
        </w:numPr>
        <w:spacing w:before="180"/>
        <w:outlineLvl w:val="1"/>
        <w:rPr>
          <w:rFonts w:ascii="Arial" w:hAnsi="Arial"/>
          <w:sz w:val="28"/>
          <w:lang w:eastAsia="zh-CN"/>
        </w:rPr>
      </w:pPr>
      <w:r>
        <w:rPr>
          <w:rFonts w:ascii="Arial" w:hAnsi="Arial"/>
          <w:sz w:val="28"/>
          <w:lang w:eastAsia="zh-CN"/>
        </w:rPr>
        <w:t xml:space="preserve">2.1 </w:t>
      </w:r>
      <w:r w:rsidR="00000219">
        <w:rPr>
          <w:rFonts w:ascii="Arial" w:hAnsi="Arial"/>
          <w:sz w:val="28"/>
          <w:lang w:eastAsia="zh-CN"/>
        </w:rPr>
        <w:t>Channel Model</w:t>
      </w:r>
    </w:p>
    <w:p w14:paraId="25ECFB51" w14:textId="04E4426C" w:rsidR="000F5881" w:rsidRPr="000F5881" w:rsidRDefault="00774B0E" w:rsidP="000F5881">
      <w:pPr>
        <w:rPr>
          <w:lang w:val="en-US" w:eastAsia="zh-CN"/>
        </w:rPr>
      </w:pPr>
      <w:r>
        <w:rPr>
          <w:lang w:val="en-US" w:eastAsia="zh-CN"/>
        </w:rPr>
        <w:t xml:space="preserve">As with all other measurement requirements, AWGN </w:t>
      </w:r>
      <w:r w:rsidR="00B65AFD">
        <w:rPr>
          <w:lang w:val="en-US" w:eastAsia="zh-CN"/>
        </w:rPr>
        <w:t xml:space="preserve">channel model </w:t>
      </w:r>
      <w:r>
        <w:rPr>
          <w:lang w:val="en-US" w:eastAsia="zh-CN"/>
        </w:rPr>
        <w:t>should be considered as a baseline. Since</w:t>
      </w:r>
      <w:r w:rsidR="00B65AFD">
        <w:rPr>
          <w:lang w:val="en-US" w:eastAsia="zh-CN"/>
        </w:rPr>
        <w:t xml:space="preserve"> resource selection / reselection must operate reliably for a typical V2V deployment scenario, </w:t>
      </w:r>
      <w:r w:rsidR="00731CA8">
        <w:rPr>
          <w:lang w:val="en-US" w:eastAsia="zh-CN"/>
        </w:rPr>
        <w:t>the simulation assumption for RSRP and RSSI measurements must be in accordance with such scenario</w:t>
      </w:r>
      <w:r w:rsidR="00B65AFD">
        <w:rPr>
          <w:lang w:val="en-US" w:eastAsia="zh-CN"/>
        </w:rPr>
        <w:t>. Typically, vehicles can</w:t>
      </w:r>
      <w:r w:rsidR="00346A27">
        <w:rPr>
          <w:lang w:val="en-US" w:eastAsia="zh-CN"/>
        </w:rPr>
        <w:t xml:space="preserve"> move at speed up to 140 km/h. S</w:t>
      </w:r>
      <w:r w:rsidR="005F4786">
        <w:rPr>
          <w:lang w:val="en-US" w:eastAsia="zh-CN"/>
        </w:rPr>
        <w:t>o we propose to study also EVA model with relative speed 280 km/h (i.e. 2 vehicles moving at 140 km/h at opposite direction</w:t>
      </w:r>
      <w:r w:rsidR="00346A27">
        <w:rPr>
          <w:lang w:val="en-US" w:eastAsia="zh-CN"/>
        </w:rPr>
        <w:t>s</w:t>
      </w:r>
      <w:r w:rsidR="005F4786">
        <w:rPr>
          <w:lang w:val="en-US" w:eastAsia="zh-CN"/>
        </w:rPr>
        <w:t>) beside the baseline</w:t>
      </w:r>
      <w:r w:rsidR="00B336FB">
        <w:rPr>
          <w:lang w:val="en-US" w:eastAsia="zh-CN"/>
        </w:rPr>
        <w:t>.</w:t>
      </w:r>
      <w:r w:rsidR="00B65AFD">
        <w:rPr>
          <w:lang w:val="en-US" w:eastAsia="zh-CN"/>
        </w:rPr>
        <w:t xml:space="preserve">  </w:t>
      </w:r>
      <w:r>
        <w:rPr>
          <w:lang w:val="en-US" w:eastAsia="zh-CN"/>
        </w:rPr>
        <w:t xml:space="preserve"> </w:t>
      </w:r>
    </w:p>
    <w:p w14:paraId="0F7217D0" w14:textId="777ED655" w:rsidR="000F5881" w:rsidRPr="000F5881" w:rsidRDefault="000F5881" w:rsidP="000F5881">
      <w:pPr>
        <w:rPr>
          <w:b/>
          <w:lang w:val="en-US" w:eastAsia="zh-CN"/>
        </w:rPr>
      </w:pPr>
      <w:r w:rsidRPr="009B6955">
        <w:rPr>
          <w:rFonts w:hint="eastAsia"/>
          <w:b/>
          <w:u w:val="single"/>
          <w:lang w:val="en-US" w:eastAsia="zh-CN"/>
        </w:rPr>
        <w:t xml:space="preserve">Proposal </w:t>
      </w:r>
      <w:r w:rsidRPr="009B6955">
        <w:rPr>
          <w:b/>
          <w:noProof/>
          <w:u w:val="single"/>
          <w:lang w:val="en-US" w:eastAsia="zh-CN"/>
        </w:rPr>
        <w:t>1</w:t>
      </w:r>
      <w:r w:rsidRPr="009B6955">
        <w:rPr>
          <w:rFonts w:hint="eastAsia"/>
          <w:b/>
          <w:u w:val="single"/>
          <w:lang w:val="en-US" w:eastAsia="zh-CN"/>
        </w:rPr>
        <w:t>:</w:t>
      </w:r>
      <w:r w:rsidRPr="000F5881">
        <w:rPr>
          <w:rFonts w:hint="eastAsia"/>
          <w:b/>
          <w:lang w:val="en-US" w:eastAsia="zh-CN"/>
        </w:rPr>
        <w:t xml:space="preserve"> </w:t>
      </w:r>
      <w:r w:rsidR="002C0DC1">
        <w:rPr>
          <w:b/>
          <w:lang w:val="en-US" w:eastAsia="zh-CN"/>
        </w:rPr>
        <w:t>Study AWGN channel model as a baseline</w:t>
      </w:r>
      <w:r w:rsidRPr="000F5881">
        <w:rPr>
          <w:rFonts w:hint="eastAsia"/>
          <w:b/>
          <w:lang w:val="en-US" w:eastAsia="zh-CN"/>
        </w:rPr>
        <w:t xml:space="preserve">. </w:t>
      </w:r>
      <w:r w:rsidR="005F4786">
        <w:rPr>
          <w:b/>
          <w:lang w:val="en-US" w:eastAsia="zh-CN"/>
        </w:rPr>
        <w:t>EVA model with relative speed of 280 km/h is also considered.</w:t>
      </w:r>
    </w:p>
    <w:p w14:paraId="270841AF" w14:textId="604621CA" w:rsidR="000F5881" w:rsidRPr="000F5881" w:rsidRDefault="009B6955" w:rsidP="000F5881">
      <w:pPr>
        <w:keepNext/>
        <w:keepLines/>
        <w:numPr>
          <w:ilvl w:val="1"/>
          <w:numId w:val="0"/>
        </w:numPr>
        <w:spacing w:before="180"/>
        <w:outlineLvl w:val="1"/>
        <w:rPr>
          <w:rFonts w:ascii="Arial" w:hAnsi="Arial"/>
          <w:sz w:val="28"/>
          <w:lang w:eastAsia="zh-CN"/>
        </w:rPr>
      </w:pPr>
      <w:r>
        <w:rPr>
          <w:rFonts w:ascii="Arial" w:hAnsi="Arial"/>
          <w:sz w:val="28"/>
          <w:lang w:eastAsia="zh-CN"/>
        </w:rPr>
        <w:t xml:space="preserve">2.2 </w:t>
      </w:r>
      <w:r w:rsidR="00B336FB">
        <w:rPr>
          <w:rFonts w:ascii="Arial" w:hAnsi="Arial"/>
          <w:sz w:val="28"/>
          <w:lang w:eastAsia="zh-CN"/>
        </w:rPr>
        <w:t>Measurement Bandwidth</w:t>
      </w:r>
    </w:p>
    <w:p w14:paraId="7DA7B192" w14:textId="62F3BE83" w:rsidR="000F5881" w:rsidRDefault="00B336FB" w:rsidP="00B336FB">
      <w:pPr>
        <w:rPr>
          <w:lang w:eastAsia="zh-CN"/>
        </w:rPr>
      </w:pPr>
      <w:r>
        <w:rPr>
          <w:lang w:val="en-US" w:eastAsia="zh-CN"/>
        </w:rPr>
        <w:t xml:space="preserve">The measurement bandwidth should be defined according to the </w:t>
      </w:r>
      <w:r w:rsidR="00676AAF">
        <w:rPr>
          <w:lang w:eastAsia="zh-CN"/>
        </w:rPr>
        <w:t>resource selection / reselection mechani</w:t>
      </w:r>
      <w:r w:rsidR="007F45E6">
        <w:rPr>
          <w:lang w:eastAsia="zh-CN"/>
        </w:rPr>
        <w:t>sm agreed by RAN1. For RSRP</w:t>
      </w:r>
      <w:r w:rsidR="00676AAF">
        <w:rPr>
          <w:lang w:eastAsia="zh-CN"/>
        </w:rPr>
        <w:t xml:space="preserve">, </w:t>
      </w:r>
      <w:r w:rsidR="004141B3">
        <w:rPr>
          <w:rFonts w:eastAsia="Malgun Gothic"/>
          <w:lang w:eastAsia="ko-KR"/>
        </w:rPr>
        <w:t>the RSRP measurement will be the number of RBs used for PSSCH transmission. Given that the measurement performance degrade</w:t>
      </w:r>
      <w:r w:rsidR="00346A27">
        <w:rPr>
          <w:rFonts w:eastAsia="Malgun Gothic"/>
          <w:lang w:eastAsia="ko-KR"/>
        </w:rPr>
        <w:t>s</w:t>
      </w:r>
      <w:r w:rsidR="004141B3">
        <w:rPr>
          <w:rFonts w:eastAsia="Malgun Gothic"/>
          <w:lang w:eastAsia="ko-KR"/>
        </w:rPr>
        <w:t xml:space="preserve"> with narrower measurement bandwidth, it is sufficient to consider the smallest possible number of RBs allocated for PSSCH. This number equal</w:t>
      </w:r>
      <w:r w:rsidR="00346A27">
        <w:rPr>
          <w:rFonts w:eastAsia="Malgun Gothic"/>
          <w:lang w:eastAsia="ko-KR"/>
        </w:rPr>
        <w:t>s</w:t>
      </w:r>
      <w:r w:rsidR="004141B3">
        <w:rPr>
          <w:rFonts w:eastAsia="Malgun Gothic"/>
          <w:lang w:eastAsia="ko-KR"/>
        </w:rPr>
        <w:t xml:space="preserve"> </w:t>
      </w:r>
      <w:r w:rsidR="00346A27">
        <w:rPr>
          <w:rFonts w:eastAsia="Malgun Gothic"/>
          <w:lang w:eastAsia="ko-KR"/>
        </w:rPr>
        <w:t xml:space="preserve">to </w:t>
      </w:r>
      <w:r w:rsidR="004141B3">
        <w:rPr>
          <w:rFonts w:eastAsia="Malgun Gothic"/>
          <w:lang w:eastAsia="ko-KR"/>
        </w:rPr>
        <w:t>the smallest size of one sub-channel minus</w:t>
      </w:r>
      <w:r w:rsidR="00346A27">
        <w:rPr>
          <w:rFonts w:eastAsia="Malgun Gothic"/>
          <w:lang w:eastAsia="ko-KR"/>
        </w:rPr>
        <w:t xml:space="preserve"> 2 for adjacent SA/Data case. It equals to</w:t>
      </w:r>
      <w:r w:rsidR="004141B3">
        <w:rPr>
          <w:rFonts w:eastAsia="Malgun Gothic"/>
          <w:lang w:eastAsia="ko-KR"/>
        </w:rPr>
        <w:t xml:space="preserve"> the smallest size of one sub-channel for non-adjacent case.</w:t>
      </w:r>
    </w:p>
    <w:p w14:paraId="2F3490BF" w14:textId="4E8AB2D2" w:rsidR="00676AAF" w:rsidRDefault="007A17DE" w:rsidP="00D213DC">
      <w:pPr>
        <w:pStyle w:val="B1"/>
        <w:ind w:left="0" w:firstLine="0"/>
        <w:rPr>
          <w:sz w:val="20"/>
          <w:szCs w:val="20"/>
          <w:lang w:eastAsia="en-US"/>
        </w:rPr>
      </w:pPr>
      <w:r w:rsidRPr="007A17DE">
        <w:rPr>
          <w:rFonts w:eastAsia="Malgun Gothic"/>
          <w:sz w:val="20"/>
          <w:szCs w:val="20"/>
          <w:lang w:eastAsia="ko-KR"/>
        </w:rPr>
        <w:t>The</w:t>
      </w:r>
      <w:r w:rsidR="00346A27">
        <w:rPr>
          <w:rFonts w:eastAsia="Malgun Gothic"/>
          <w:sz w:val="20"/>
          <w:szCs w:val="20"/>
          <w:lang w:eastAsia="ko-KR"/>
        </w:rPr>
        <w:t xml:space="preserve"> possible</w:t>
      </w:r>
      <w:r w:rsidRPr="007A17DE">
        <w:rPr>
          <w:rFonts w:eastAsia="Malgun Gothic"/>
          <w:sz w:val="20"/>
          <w:szCs w:val="20"/>
          <w:lang w:eastAsia="ko-KR"/>
        </w:rPr>
        <w:t xml:space="preserve"> sub-channel size</w:t>
      </w:r>
      <w:r w:rsidR="00346A27">
        <w:rPr>
          <w:rFonts w:eastAsia="Malgun Gothic"/>
          <w:sz w:val="20"/>
          <w:szCs w:val="20"/>
          <w:lang w:eastAsia="ko-KR"/>
        </w:rPr>
        <w:t>s are</w:t>
      </w:r>
      <w:r w:rsidR="00D213DC">
        <w:rPr>
          <w:sz w:val="20"/>
          <w:szCs w:val="20"/>
          <w:lang w:eastAsia="en-US"/>
        </w:rPr>
        <w:t xml:space="preserve"> agreed to be</w:t>
      </w:r>
    </w:p>
    <w:p w14:paraId="50183A6A" w14:textId="41AC3CCC" w:rsidR="00D213DC" w:rsidRPr="007A17DE" w:rsidRDefault="00346A27" w:rsidP="00D213DC">
      <w:pPr>
        <w:pStyle w:val="B1"/>
        <w:numPr>
          <w:ilvl w:val="0"/>
          <w:numId w:val="5"/>
        </w:numPr>
        <w:rPr>
          <w:rFonts w:eastAsia="Malgun Gothic"/>
          <w:sz w:val="20"/>
          <w:szCs w:val="20"/>
          <w:lang w:val="en-US" w:eastAsia="ko-KR"/>
        </w:rPr>
      </w:pPr>
      <w:r>
        <w:rPr>
          <w:rFonts w:eastAsia="Malgun Gothic"/>
          <w:sz w:val="20"/>
          <w:szCs w:val="20"/>
          <w:lang w:val="en-US" w:eastAsia="ko-KR"/>
        </w:rPr>
        <w:t>For adjacent case</w:t>
      </w:r>
      <w:r w:rsidR="00D213DC" w:rsidRPr="007A17DE">
        <w:rPr>
          <w:rFonts w:eastAsia="Malgun Gothic"/>
          <w:sz w:val="20"/>
          <w:szCs w:val="20"/>
          <w:lang w:val="en-US" w:eastAsia="ko-KR"/>
        </w:rPr>
        <w:t xml:space="preserve">: </w:t>
      </w:r>
      <w:r w:rsidR="005C64B1" w:rsidRPr="007A17DE">
        <w:rPr>
          <w:rFonts w:eastAsia="Malgun Gothic"/>
          <w:sz w:val="20"/>
          <w:szCs w:val="20"/>
          <w:lang w:val="en-US" w:eastAsia="ko-KR"/>
        </w:rPr>
        <w:t>{5, 6, 10, 15, 20, 25, 50, 75, 100}</w:t>
      </w:r>
    </w:p>
    <w:p w14:paraId="26D54AAF" w14:textId="675D8296" w:rsidR="00D213DC" w:rsidRPr="007A17DE" w:rsidRDefault="00D213DC" w:rsidP="00D213DC">
      <w:pPr>
        <w:pStyle w:val="B1"/>
        <w:numPr>
          <w:ilvl w:val="0"/>
          <w:numId w:val="5"/>
        </w:numPr>
        <w:rPr>
          <w:rFonts w:eastAsia="Malgun Gothic"/>
          <w:sz w:val="20"/>
          <w:szCs w:val="20"/>
          <w:lang w:val="en-US" w:eastAsia="ko-KR"/>
        </w:rPr>
      </w:pPr>
      <w:r w:rsidRPr="007A17DE">
        <w:rPr>
          <w:rFonts w:eastAsia="Malgun Gothic"/>
          <w:sz w:val="20"/>
          <w:szCs w:val="20"/>
          <w:lang w:val="en-US" w:eastAsia="ko-KR"/>
        </w:rPr>
        <w:t>F</w:t>
      </w:r>
      <w:r w:rsidR="00346A27">
        <w:rPr>
          <w:rFonts w:eastAsia="Malgun Gothic"/>
          <w:sz w:val="20"/>
          <w:szCs w:val="20"/>
          <w:lang w:val="en-US" w:eastAsia="ko-KR"/>
        </w:rPr>
        <w:t>or non-adjacent case</w:t>
      </w:r>
      <w:r w:rsidRPr="007A17DE">
        <w:rPr>
          <w:rFonts w:eastAsia="Malgun Gothic"/>
          <w:sz w:val="20"/>
          <w:szCs w:val="20"/>
          <w:lang w:val="en-US" w:eastAsia="ko-KR"/>
        </w:rPr>
        <w:t>: {4, 5, 6, 8, 9, 10, 12, 15, 16, 18, 20, 30, 48, 72, 96}</w:t>
      </w:r>
    </w:p>
    <w:p w14:paraId="55C8EB58" w14:textId="77777777" w:rsidR="007A17DE" w:rsidRPr="007A17DE" w:rsidRDefault="007A17DE" w:rsidP="00D213DC">
      <w:pPr>
        <w:pStyle w:val="B1"/>
        <w:ind w:left="0" w:firstLine="0"/>
        <w:rPr>
          <w:rFonts w:eastAsia="Malgun Gothic"/>
          <w:sz w:val="20"/>
          <w:szCs w:val="20"/>
          <w:lang w:eastAsia="ko-KR"/>
        </w:rPr>
      </w:pPr>
      <w:r w:rsidRPr="007A17DE">
        <w:rPr>
          <w:rFonts w:eastAsia="Malgun Gothic"/>
          <w:sz w:val="20"/>
          <w:szCs w:val="20"/>
          <w:lang w:eastAsia="ko-KR"/>
        </w:rPr>
        <w:t>Hence, we propose to use the smallest number of RBs, i.e. 5 – 2 = 3 RBs, in RSRP measurement simulations.</w:t>
      </w:r>
    </w:p>
    <w:p w14:paraId="579C3A31" w14:textId="77777777" w:rsidR="002C0DC1" w:rsidRDefault="002C0DC1" w:rsidP="00D213DC">
      <w:pPr>
        <w:pStyle w:val="B1"/>
        <w:ind w:left="0" w:firstLine="0"/>
        <w:rPr>
          <w:rFonts w:eastAsia="Malgun Gothic"/>
          <w:sz w:val="20"/>
          <w:szCs w:val="20"/>
          <w:lang w:eastAsia="ko-KR"/>
        </w:rPr>
      </w:pPr>
      <w:r w:rsidRPr="002C0DC1">
        <w:rPr>
          <w:rFonts w:eastAsia="Malgun Gothic"/>
          <w:sz w:val="20"/>
          <w:szCs w:val="20"/>
          <w:lang w:eastAsia="ko-KR"/>
        </w:rPr>
        <w:t>For RSSI</w:t>
      </w:r>
      <w:r>
        <w:rPr>
          <w:rFonts w:eastAsia="Malgun Gothic"/>
          <w:sz w:val="20"/>
          <w:szCs w:val="20"/>
          <w:lang w:eastAsia="ko-KR"/>
        </w:rPr>
        <w:t>, the measurement is done in a per sub channel basis, so we should consider 4 RBs measurement bandwidth following the above discussions.</w:t>
      </w:r>
    </w:p>
    <w:p w14:paraId="2D90F093" w14:textId="0967A783" w:rsidR="00D213DC" w:rsidRPr="00346A27" w:rsidRDefault="002C0DC1" w:rsidP="00346A27">
      <w:pPr>
        <w:rPr>
          <w:b/>
          <w:lang w:val="en-US" w:eastAsia="zh-CN"/>
        </w:rPr>
      </w:pPr>
      <w:r>
        <w:rPr>
          <w:rFonts w:eastAsia="Malgun Gothic"/>
          <w:lang w:eastAsia="ko-KR"/>
        </w:rPr>
        <w:t xml:space="preserve"> </w:t>
      </w:r>
      <w:r w:rsidRPr="009B6955">
        <w:rPr>
          <w:rFonts w:hint="eastAsia"/>
          <w:b/>
          <w:u w:val="single"/>
          <w:lang w:val="en-US" w:eastAsia="zh-CN"/>
        </w:rPr>
        <w:t xml:space="preserve">Proposal </w:t>
      </w:r>
      <w:r w:rsidRPr="009B6955">
        <w:rPr>
          <w:b/>
          <w:noProof/>
          <w:u w:val="single"/>
          <w:lang w:val="en-US" w:eastAsia="zh-CN"/>
        </w:rPr>
        <w:t>2</w:t>
      </w:r>
      <w:r w:rsidRPr="009B6955">
        <w:rPr>
          <w:rFonts w:hint="eastAsia"/>
          <w:b/>
          <w:u w:val="single"/>
          <w:lang w:val="en-US" w:eastAsia="zh-CN"/>
        </w:rPr>
        <w:t>:</w:t>
      </w:r>
      <w:r w:rsidRPr="000F5881">
        <w:rPr>
          <w:rFonts w:hint="eastAsia"/>
          <w:b/>
          <w:lang w:val="en-US" w:eastAsia="zh-CN"/>
        </w:rPr>
        <w:t xml:space="preserve"> </w:t>
      </w:r>
      <w:r>
        <w:rPr>
          <w:b/>
          <w:lang w:val="en-US" w:eastAsia="zh-CN"/>
        </w:rPr>
        <w:t>For RSRP, the measurement bandwidth is 3 RBs. For RSSI, the measurement bandwidth is 4 RBs.</w:t>
      </w:r>
    </w:p>
    <w:p w14:paraId="639908E3" w14:textId="7D8B3997" w:rsidR="000F5881" w:rsidRPr="000F5881" w:rsidRDefault="009B6955" w:rsidP="000F5881">
      <w:pPr>
        <w:keepNext/>
        <w:keepLines/>
        <w:numPr>
          <w:ilvl w:val="1"/>
          <w:numId w:val="0"/>
        </w:numPr>
        <w:spacing w:before="180"/>
        <w:outlineLvl w:val="1"/>
        <w:rPr>
          <w:rFonts w:ascii="Arial" w:hAnsi="Arial"/>
          <w:sz w:val="28"/>
          <w:lang w:eastAsia="zh-CN"/>
        </w:rPr>
      </w:pPr>
      <w:r>
        <w:rPr>
          <w:rFonts w:ascii="Arial" w:hAnsi="Arial"/>
          <w:sz w:val="28"/>
          <w:lang w:eastAsia="zh-CN"/>
        </w:rPr>
        <w:t xml:space="preserve">2.3 </w:t>
      </w:r>
      <w:r w:rsidR="009A24F1">
        <w:rPr>
          <w:rFonts w:ascii="Arial" w:hAnsi="Arial"/>
          <w:sz w:val="28"/>
          <w:lang w:eastAsia="zh-CN"/>
        </w:rPr>
        <w:t xml:space="preserve">Interference </w:t>
      </w:r>
    </w:p>
    <w:p w14:paraId="66882D94" w14:textId="6287E494" w:rsidR="007D3485" w:rsidRDefault="009A24F1" w:rsidP="000F5881">
      <w:pPr>
        <w:rPr>
          <w:lang w:eastAsia="zh-CN"/>
        </w:rPr>
      </w:pPr>
      <w:r>
        <w:rPr>
          <w:lang w:eastAsia="zh-CN"/>
        </w:rPr>
        <w:t>For all RSRP and RSSI measurement simulation, one important question is whether to simulate interferer.</w:t>
      </w:r>
      <w:r w:rsidR="007D3485">
        <w:rPr>
          <w:lang w:eastAsia="zh-CN"/>
        </w:rPr>
        <w:t xml:space="preserve"> In V2V resource selection/reselection, system simulation result in RAN1 [</w:t>
      </w:r>
      <w:r w:rsidR="00346A27">
        <w:rPr>
          <w:lang w:eastAsia="zh-CN"/>
        </w:rPr>
        <w:t>1</w:t>
      </w:r>
      <w:r w:rsidR="007D3485">
        <w:rPr>
          <w:lang w:eastAsia="zh-CN"/>
        </w:rPr>
        <w:t>] suggest that at moderate to low UE density, SA decoding is the dominating sensing mode, while at high density, energy sensing is the dominating sensing mode. At low UE density, the chance of collision between different Data transmission is very small, given that a collision avoidance mechanism is already in place. Thus, we propose not to simulate interference for RSRP measurement simulation.</w:t>
      </w:r>
    </w:p>
    <w:p w14:paraId="525C09B1" w14:textId="77777777" w:rsidR="00000219" w:rsidRDefault="007D3485" w:rsidP="000F5881">
      <w:pPr>
        <w:rPr>
          <w:lang w:eastAsia="zh-CN"/>
        </w:rPr>
      </w:pPr>
      <w:r>
        <w:rPr>
          <w:lang w:eastAsia="zh-CN"/>
        </w:rPr>
        <w:t xml:space="preserve">For RSSI, since in V2V, we use RSSI to rank </w:t>
      </w:r>
      <w:r w:rsidR="00000219">
        <w:rPr>
          <w:lang w:eastAsia="zh-CN"/>
        </w:rPr>
        <w:t>resource and choose the ones with the lowest RSSI as candidates for selection/reselection. Again, at most one transmitter will typically occupy each of those resources, given that a collision avoidance mechanism is in place. So we propose not to simulate interference for RSSI simulation, either.</w:t>
      </w:r>
    </w:p>
    <w:p w14:paraId="247FCDDB" w14:textId="73CCDFF0" w:rsidR="00000219" w:rsidRDefault="00000219" w:rsidP="000F5881">
      <w:pPr>
        <w:rPr>
          <w:b/>
          <w:lang w:eastAsia="zh-CN"/>
        </w:rPr>
      </w:pPr>
      <w:r w:rsidRPr="009B6955">
        <w:rPr>
          <w:b/>
          <w:u w:val="single"/>
          <w:lang w:eastAsia="zh-CN"/>
        </w:rPr>
        <w:t>Proposal 3:</w:t>
      </w:r>
      <w:r w:rsidRPr="00000219">
        <w:rPr>
          <w:b/>
          <w:lang w:eastAsia="zh-CN"/>
        </w:rPr>
        <w:t xml:space="preserve"> For RSRP and RSSI measurement simulat</w:t>
      </w:r>
      <w:r w:rsidR="009B6955">
        <w:rPr>
          <w:b/>
          <w:lang w:eastAsia="zh-CN"/>
        </w:rPr>
        <w:t xml:space="preserve">ion, consider no interference. </w:t>
      </w:r>
    </w:p>
    <w:p w14:paraId="233CEFEB" w14:textId="77777777" w:rsidR="009B6955" w:rsidRDefault="009B6955" w:rsidP="000F5881">
      <w:pPr>
        <w:rPr>
          <w:b/>
          <w:lang w:eastAsia="zh-CN"/>
        </w:rPr>
      </w:pPr>
    </w:p>
    <w:p w14:paraId="5D377AAA" w14:textId="4AD6E28C" w:rsidR="00000219" w:rsidRPr="000F5881" w:rsidRDefault="009B6955" w:rsidP="009B6955">
      <w:pPr>
        <w:pStyle w:val="Heading2"/>
        <w:ind w:left="0"/>
        <w:rPr>
          <w:lang w:eastAsia="zh-CN"/>
        </w:rPr>
      </w:pPr>
      <w:r>
        <w:rPr>
          <w:lang w:eastAsia="zh-CN"/>
        </w:rPr>
        <w:t xml:space="preserve">2.4 </w:t>
      </w:r>
      <w:r w:rsidR="00000219">
        <w:rPr>
          <w:lang w:eastAsia="zh-CN"/>
        </w:rPr>
        <w:t xml:space="preserve">Accuracy Criteria </w:t>
      </w:r>
    </w:p>
    <w:p w14:paraId="0765A85C" w14:textId="77777777" w:rsidR="00000219" w:rsidRDefault="00000219" w:rsidP="000F5881">
      <w:pPr>
        <w:rPr>
          <w:lang w:eastAsia="zh-CN"/>
        </w:rPr>
      </w:pPr>
      <w:r>
        <w:rPr>
          <w:lang w:eastAsia="zh-CN"/>
        </w:rPr>
        <w:t>Another important questions for all RSRP and RSSI measurement study is which accuracy criteria to choose. Whether it be absolute accuracy, relative accuracy, or both. The answer of this question lies in the purpose of the measurement under consideration. For this case, the RSRP measurement is used to compared against a configurable threshold to decide if a resource is occupied or not. So absolute accuracy criteria should be specified for RSRP. On the other hand, RSSI is used to rank different resources. So relative accuracy criteria is more appropriate for RSSI.</w:t>
      </w:r>
    </w:p>
    <w:p w14:paraId="7B56DC8E" w14:textId="0F3AA38F" w:rsidR="000F5881" w:rsidRPr="00000219" w:rsidRDefault="005C64B1" w:rsidP="000F5881">
      <w:pPr>
        <w:rPr>
          <w:b/>
          <w:lang w:eastAsia="zh-CN"/>
        </w:rPr>
      </w:pPr>
      <w:r w:rsidRPr="009B6955">
        <w:rPr>
          <w:b/>
          <w:u w:val="single"/>
          <w:lang w:eastAsia="zh-CN"/>
        </w:rPr>
        <w:t>Proposal 4</w:t>
      </w:r>
      <w:r w:rsidR="00000219" w:rsidRPr="009B6955">
        <w:rPr>
          <w:b/>
          <w:u w:val="single"/>
          <w:lang w:eastAsia="zh-CN"/>
        </w:rPr>
        <w:t>:</w:t>
      </w:r>
      <w:r w:rsidR="00000219" w:rsidRPr="00000219">
        <w:rPr>
          <w:b/>
          <w:lang w:eastAsia="zh-CN"/>
        </w:rPr>
        <w:t xml:space="preserve"> </w:t>
      </w:r>
      <w:r>
        <w:rPr>
          <w:b/>
          <w:lang w:eastAsia="zh-CN"/>
        </w:rPr>
        <w:t>Study absolute accuracy for RSRP, relative accuracy for RSSI.</w:t>
      </w:r>
      <w:r w:rsidR="00000219" w:rsidRPr="00000219">
        <w:rPr>
          <w:b/>
          <w:lang w:eastAsia="zh-CN"/>
        </w:rPr>
        <w:t xml:space="preserve">  </w:t>
      </w:r>
      <w:r w:rsidR="00000219">
        <w:rPr>
          <w:lang w:eastAsia="zh-CN"/>
        </w:rPr>
        <w:t xml:space="preserve">  </w:t>
      </w:r>
    </w:p>
    <w:bookmarkEnd w:id="1"/>
    <w:bookmarkEnd w:id="2"/>
    <w:p w14:paraId="732CA882" w14:textId="00E5A16E" w:rsidR="000F5881" w:rsidRPr="009B6955" w:rsidRDefault="000F5881" w:rsidP="009B6955">
      <w:pPr>
        <w:pStyle w:val="ListParagraph"/>
        <w:keepNext/>
        <w:keepLines/>
        <w:numPr>
          <w:ilvl w:val="0"/>
          <w:numId w:val="7"/>
        </w:numPr>
        <w:pBdr>
          <w:top w:val="single" w:sz="12" w:space="3" w:color="auto"/>
        </w:pBdr>
        <w:spacing w:before="240"/>
        <w:outlineLvl w:val="0"/>
        <w:rPr>
          <w:rFonts w:ascii="Arial" w:hAnsi="Arial"/>
          <w:sz w:val="32"/>
          <w:lang w:eastAsia="zh-CN"/>
        </w:rPr>
      </w:pPr>
      <w:r w:rsidRPr="009B6955">
        <w:rPr>
          <w:rFonts w:ascii="Arial" w:hAnsi="Arial" w:hint="eastAsia"/>
          <w:sz w:val="32"/>
          <w:lang w:eastAsia="zh-CN"/>
        </w:rPr>
        <w:t>Conclusions</w:t>
      </w:r>
    </w:p>
    <w:p w14:paraId="1349757F" w14:textId="43A3076C" w:rsidR="000F5881" w:rsidRDefault="000F5881" w:rsidP="000F5881">
      <w:pPr>
        <w:rPr>
          <w:lang w:val="en-US" w:eastAsia="zh-CN"/>
        </w:rPr>
      </w:pPr>
      <w:r w:rsidRPr="000F5881">
        <w:rPr>
          <w:rFonts w:hint="eastAsia"/>
          <w:lang w:val="en-US" w:eastAsia="zh-CN"/>
        </w:rPr>
        <w:t xml:space="preserve">In this contribution, we </w:t>
      </w:r>
      <w:r w:rsidR="00731CA8">
        <w:rPr>
          <w:lang w:val="en-US" w:eastAsia="zh-CN"/>
        </w:rPr>
        <w:t>various aspect on simulation assumption for RSRP and RSSI measurement study. The following proposal is made,</w:t>
      </w:r>
    </w:p>
    <w:p w14:paraId="60608B01" w14:textId="77777777" w:rsidR="00731CA8" w:rsidRPr="000F5881" w:rsidRDefault="00731CA8" w:rsidP="00731CA8">
      <w:pPr>
        <w:rPr>
          <w:b/>
          <w:lang w:val="en-US" w:eastAsia="zh-CN"/>
        </w:rPr>
      </w:pPr>
      <w:r w:rsidRPr="009B6955">
        <w:rPr>
          <w:rFonts w:hint="eastAsia"/>
          <w:b/>
          <w:u w:val="single"/>
          <w:lang w:val="en-US" w:eastAsia="zh-CN"/>
        </w:rPr>
        <w:t xml:space="preserve">Proposal </w:t>
      </w:r>
      <w:r w:rsidRPr="009B6955">
        <w:rPr>
          <w:b/>
          <w:noProof/>
          <w:u w:val="single"/>
          <w:lang w:val="en-US" w:eastAsia="zh-CN"/>
        </w:rPr>
        <w:t>1</w:t>
      </w:r>
      <w:r w:rsidRPr="009B6955">
        <w:rPr>
          <w:rFonts w:hint="eastAsia"/>
          <w:b/>
          <w:u w:val="single"/>
          <w:lang w:val="en-US" w:eastAsia="zh-CN"/>
        </w:rPr>
        <w:t>:</w:t>
      </w:r>
      <w:r w:rsidRPr="000F5881">
        <w:rPr>
          <w:rFonts w:hint="eastAsia"/>
          <w:b/>
          <w:lang w:val="en-US" w:eastAsia="zh-CN"/>
        </w:rPr>
        <w:t xml:space="preserve"> </w:t>
      </w:r>
      <w:r>
        <w:rPr>
          <w:b/>
          <w:lang w:val="en-US" w:eastAsia="zh-CN"/>
        </w:rPr>
        <w:t>Study AWGN channel model as a baseline</w:t>
      </w:r>
      <w:r w:rsidRPr="000F5881">
        <w:rPr>
          <w:rFonts w:hint="eastAsia"/>
          <w:b/>
          <w:lang w:val="en-US" w:eastAsia="zh-CN"/>
        </w:rPr>
        <w:t xml:space="preserve">. </w:t>
      </w:r>
      <w:r>
        <w:rPr>
          <w:b/>
          <w:lang w:val="en-US" w:eastAsia="zh-CN"/>
        </w:rPr>
        <w:t>EVA model with relative speed of 280 km/h is also considered.</w:t>
      </w:r>
    </w:p>
    <w:p w14:paraId="743DC68B" w14:textId="77777777" w:rsidR="00731CA8" w:rsidRPr="000F5881" w:rsidRDefault="00731CA8" w:rsidP="00731CA8">
      <w:pPr>
        <w:rPr>
          <w:b/>
          <w:lang w:val="en-US" w:eastAsia="zh-CN"/>
        </w:rPr>
      </w:pPr>
      <w:r w:rsidRPr="009B6955">
        <w:rPr>
          <w:rFonts w:hint="eastAsia"/>
          <w:b/>
          <w:u w:val="single"/>
          <w:lang w:val="en-US" w:eastAsia="zh-CN"/>
        </w:rPr>
        <w:t xml:space="preserve">Proposal </w:t>
      </w:r>
      <w:r w:rsidRPr="009B6955">
        <w:rPr>
          <w:b/>
          <w:noProof/>
          <w:u w:val="single"/>
          <w:lang w:val="en-US" w:eastAsia="zh-CN"/>
        </w:rPr>
        <w:t>2</w:t>
      </w:r>
      <w:r w:rsidRPr="009B6955">
        <w:rPr>
          <w:rFonts w:hint="eastAsia"/>
          <w:b/>
          <w:u w:val="single"/>
          <w:lang w:val="en-US" w:eastAsia="zh-CN"/>
        </w:rPr>
        <w:t>:</w:t>
      </w:r>
      <w:r w:rsidRPr="000F5881">
        <w:rPr>
          <w:rFonts w:hint="eastAsia"/>
          <w:b/>
          <w:lang w:val="en-US" w:eastAsia="zh-CN"/>
        </w:rPr>
        <w:t xml:space="preserve"> </w:t>
      </w:r>
      <w:r>
        <w:rPr>
          <w:b/>
          <w:lang w:val="en-US" w:eastAsia="zh-CN"/>
        </w:rPr>
        <w:t>For RSRP, the measurement bandwidth is 3 RBs. For RSSI, the measurement bandwidth is 4 RBs.</w:t>
      </w:r>
    </w:p>
    <w:p w14:paraId="011256B2" w14:textId="77777777" w:rsidR="00731CA8" w:rsidRDefault="00731CA8" w:rsidP="00731CA8">
      <w:pPr>
        <w:rPr>
          <w:b/>
          <w:lang w:eastAsia="zh-CN"/>
        </w:rPr>
      </w:pPr>
      <w:r w:rsidRPr="009B6955">
        <w:rPr>
          <w:b/>
          <w:u w:val="single"/>
          <w:lang w:eastAsia="zh-CN"/>
        </w:rPr>
        <w:t>Proposal 3:</w:t>
      </w:r>
      <w:r w:rsidRPr="00000219">
        <w:rPr>
          <w:b/>
          <w:lang w:eastAsia="zh-CN"/>
        </w:rPr>
        <w:t xml:space="preserve"> For RSRP and RSSI measurement simulation, consider no interference.  </w:t>
      </w:r>
    </w:p>
    <w:p w14:paraId="3610F565" w14:textId="4F22AD7A" w:rsidR="00731CA8" w:rsidRPr="00731CA8" w:rsidRDefault="00731CA8" w:rsidP="000F5881">
      <w:pPr>
        <w:rPr>
          <w:b/>
          <w:lang w:eastAsia="zh-CN"/>
        </w:rPr>
      </w:pPr>
      <w:r w:rsidRPr="009B6955">
        <w:rPr>
          <w:b/>
          <w:u w:val="single"/>
          <w:lang w:eastAsia="zh-CN"/>
        </w:rPr>
        <w:t>Proposal 4:</w:t>
      </w:r>
      <w:r w:rsidRPr="00000219">
        <w:rPr>
          <w:b/>
          <w:lang w:eastAsia="zh-CN"/>
        </w:rPr>
        <w:t xml:space="preserve"> </w:t>
      </w:r>
      <w:r>
        <w:rPr>
          <w:b/>
          <w:lang w:eastAsia="zh-CN"/>
        </w:rPr>
        <w:t>Study absolute accuracy for RSRP, relative accuracy for RSSI.</w:t>
      </w:r>
      <w:r w:rsidRPr="00000219">
        <w:rPr>
          <w:b/>
          <w:lang w:eastAsia="zh-CN"/>
        </w:rPr>
        <w:t xml:space="preserve">  </w:t>
      </w:r>
      <w:r>
        <w:rPr>
          <w:lang w:eastAsia="zh-CN"/>
        </w:rPr>
        <w:t xml:space="preserve">  </w:t>
      </w:r>
    </w:p>
    <w:p w14:paraId="653803E2" w14:textId="77777777" w:rsidR="000F5881" w:rsidRPr="000F5881" w:rsidRDefault="000F5881" w:rsidP="000F5881">
      <w:pPr>
        <w:keepNext/>
        <w:keepLines/>
        <w:pBdr>
          <w:top w:val="single" w:sz="12" w:space="3" w:color="auto"/>
        </w:pBdr>
        <w:spacing w:before="240"/>
        <w:outlineLvl w:val="0"/>
        <w:rPr>
          <w:rFonts w:ascii="Arial" w:eastAsia="MS Mincho" w:hAnsi="Arial"/>
          <w:sz w:val="32"/>
        </w:rPr>
      </w:pPr>
      <w:r w:rsidRPr="000F5881">
        <w:rPr>
          <w:rFonts w:ascii="Arial" w:eastAsia="MS Mincho" w:hAnsi="Arial" w:hint="eastAsia"/>
          <w:sz w:val="32"/>
        </w:rPr>
        <w:t>Reference</w:t>
      </w:r>
    </w:p>
    <w:bookmarkEnd w:id="0"/>
    <w:p w14:paraId="6168BE49" w14:textId="61D3D43E" w:rsidR="000F5881" w:rsidRPr="000F5881" w:rsidRDefault="00346A27" w:rsidP="000F5881">
      <w:pPr>
        <w:numPr>
          <w:ilvl w:val="0"/>
          <w:numId w:val="3"/>
        </w:numPr>
        <w:tabs>
          <w:tab w:val="num" w:pos="357"/>
        </w:tabs>
        <w:ind w:left="357" w:hanging="357"/>
        <w:rPr>
          <w:lang w:eastAsia="zh-CN"/>
        </w:rPr>
      </w:pPr>
      <w:r>
        <w:rPr>
          <w:lang w:eastAsia="zh-CN"/>
        </w:rPr>
        <w:t xml:space="preserve">R1-166257, </w:t>
      </w:r>
      <w:r w:rsidRPr="00346A27">
        <w:rPr>
          <w:color w:val="000000"/>
        </w:rPr>
        <w:t>Details of sensing using autonomous resource selection for V2V</w:t>
      </w:r>
      <w:r w:rsidRPr="00346A27">
        <w:rPr>
          <w:color w:val="000000"/>
        </w:rPr>
        <w:t>, Qualcomm Incorporated</w:t>
      </w:r>
      <w:r w:rsidR="009B6955">
        <w:rPr>
          <w:lang w:eastAsia="zh-CN"/>
        </w:rPr>
        <w:t>.</w:t>
      </w:r>
      <w:bookmarkStart w:id="3" w:name="_GoBack"/>
      <w:bookmarkEnd w:id="3"/>
    </w:p>
    <w:p w14:paraId="7988CF94" w14:textId="0430E093" w:rsidR="00E61A37" w:rsidRPr="000F5881" w:rsidRDefault="00E61A37" w:rsidP="000F5881"/>
    <w:sectPr w:rsidR="00E61A37" w:rsidRPr="000F5881" w:rsidSect="008643E9">
      <w:footnotePr>
        <w:numRestart w:val="eachSect"/>
      </w:footnotePr>
      <w:pgSz w:w="11907" w:h="16840" w:code="9"/>
      <w:pgMar w:top="720" w:right="720" w:bottom="720" w:left="720"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pt;height:15.8pt" o:bullet="t">
        <v:imagedata r:id="rId1" o:title="art7BC5"/>
      </v:shape>
    </w:pict>
  </w:numPicBullet>
  <w:abstractNum w:abstractNumId="0" w15:restartNumberingAfterBreak="0">
    <w:nsid w:val="00A84B85"/>
    <w:multiLevelType w:val="hybridMultilevel"/>
    <w:tmpl w:val="A9489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304171"/>
    <w:multiLevelType w:val="hybridMultilevel"/>
    <w:tmpl w:val="B07AA5F2"/>
    <w:lvl w:ilvl="0" w:tplc="D39CA632">
      <w:start w:val="1"/>
      <w:numFmt w:val="bullet"/>
      <w:lvlText w:val=""/>
      <w:lvlPicBulletId w:val="0"/>
      <w:lvlJc w:val="left"/>
      <w:pPr>
        <w:tabs>
          <w:tab w:val="num" w:pos="720"/>
        </w:tabs>
        <w:ind w:left="720" w:hanging="360"/>
      </w:pPr>
      <w:rPr>
        <w:rFonts w:ascii="Symbol" w:hAnsi="Symbol" w:hint="default"/>
      </w:rPr>
    </w:lvl>
    <w:lvl w:ilvl="1" w:tplc="5004160E" w:tentative="1">
      <w:start w:val="1"/>
      <w:numFmt w:val="bullet"/>
      <w:lvlText w:val=""/>
      <w:lvlPicBulletId w:val="0"/>
      <w:lvlJc w:val="left"/>
      <w:pPr>
        <w:tabs>
          <w:tab w:val="num" w:pos="1440"/>
        </w:tabs>
        <w:ind w:left="1440" w:hanging="360"/>
      </w:pPr>
      <w:rPr>
        <w:rFonts w:ascii="Symbol" w:hAnsi="Symbol" w:hint="default"/>
      </w:rPr>
    </w:lvl>
    <w:lvl w:ilvl="2" w:tplc="6C5EB7AA" w:tentative="1">
      <w:start w:val="1"/>
      <w:numFmt w:val="bullet"/>
      <w:lvlText w:val=""/>
      <w:lvlPicBulletId w:val="0"/>
      <w:lvlJc w:val="left"/>
      <w:pPr>
        <w:tabs>
          <w:tab w:val="num" w:pos="2160"/>
        </w:tabs>
        <w:ind w:left="2160" w:hanging="360"/>
      </w:pPr>
      <w:rPr>
        <w:rFonts w:ascii="Symbol" w:hAnsi="Symbol" w:hint="default"/>
      </w:rPr>
    </w:lvl>
    <w:lvl w:ilvl="3" w:tplc="7592DA9E" w:tentative="1">
      <w:start w:val="1"/>
      <w:numFmt w:val="bullet"/>
      <w:lvlText w:val=""/>
      <w:lvlPicBulletId w:val="0"/>
      <w:lvlJc w:val="left"/>
      <w:pPr>
        <w:tabs>
          <w:tab w:val="num" w:pos="2880"/>
        </w:tabs>
        <w:ind w:left="2880" w:hanging="360"/>
      </w:pPr>
      <w:rPr>
        <w:rFonts w:ascii="Symbol" w:hAnsi="Symbol" w:hint="default"/>
      </w:rPr>
    </w:lvl>
    <w:lvl w:ilvl="4" w:tplc="65FCFBD0">
      <w:start w:val="93"/>
      <w:numFmt w:val="bullet"/>
      <w:lvlText w:val=""/>
      <w:lvlPicBulletId w:val="0"/>
      <w:lvlJc w:val="left"/>
      <w:pPr>
        <w:tabs>
          <w:tab w:val="num" w:pos="3600"/>
        </w:tabs>
        <w:ind w:left="3600" w:hanging="360"/>
      </w:pPr>
      <w:rPr>
        <w:rFonts w:ascii="Symbol" w:hAnsi="Symbol" w:hint="default"/>
      </w:rPr>
    </w:lvl>
    <w:lvl w:ilvl="5" w:tplc="26E44B2A" w:tentative="1">
      <w:start w:val="1"/>
      <w:numFmt w:val="bullet"/>
      <w:lvlText w:val=""/>
      <w:lvlPicBulletId w:val="0"/>
      <w:lvlJc w:val="left"/>
      <w:pPr>
        <w:tabs>
          <w:tab w:val="num" w:pos="4320"/>
        </w:tabs>
        <w:ind w:left="4320" w:hanging="360"/>
      </w:pPr>
      <w:rPr>
        <w:rFonts w:ascii="Symbol" w:hAnsi="Symbol" w:hint="default"/>
      </w:rPr>
    </w:lvl>
    <w:lvl w:ilvl="6" w:tplc="086C601A" w:tentative="1">
      <w:start w:val="1"/>
      <w:numFmt w:val="bullet"/>
      <w:lvlText w:val=""/>
      <w:lvlPicBulletId w:val="0"/>
      <w:lvlJc w:val="left"/>
      <w:pPr>
        <w:tabs>
          <w:tab w:val="num" w:pos="5040"/>
        </w:tabs>
        <w:ind w:left="5040" w:hanging="360"/>
      </w:pPr>
      <w:rPr>
        <w:rFonts w:ascii="Symbol" w:hAnsi="Symbol" w:hint="default"/>
      </w:rPr>
    </w:lvl>
    <w:lvl w:ilvl="7" w:tplc="5A48D040" w:tentative="1">
      <w:start w:val="1"/>
      <w:numFmt w:val="bullet"/>
      <w:lvlText w:val=""/>
      <w:lvlPicBulletId w:val="0"/>
      <w:lvlJc w:val="left"/>
      <w:pPr>
        <w:tabs>
          <w:tab w:val="num" w:pos="5760"/>
        </w:tabs>
        <w:ind w:left="5760" w:hanging="360"/>
      </w:pPr>
      <w:rPr>
        <w:rFonts w:ascii="Symbol" w:hAnsi="Symbol" w:hint="default"/>
      </w:rPr>
    </w:lvl>
    <w:lvl w:ilvl="8" w:tplc="A1EC81EE"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4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3E619BD"/>
    <w:multiLevelType w:val="hybridMultilevel"/>
    <w:tmpl w:val="2A68508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 w15:restartNumberingAfterBreak="0">
    <w:nsid w:val="259D217B"/>
    <w:multiLevelType w:val="hybridMultilevel"/>
    <w:tmpl w:val="294CD49A"/>
    <w:lvl w:ilvl="0" w:tplc="D6B8DBC2">
      <w:start w:val="1"/>
      <w:numFmt w:val="decimal"/>
      <w:lvlText w:val="[%1]"/>
      <w:lvlJc w:val="left"/>
      <w:pPr>
        <w:tabs>
          <w:tab w:val="num" w:pos="227"/>
        </w:tabs>
        <w:ind w:left="340" w:hanging="34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7B8720B"/>
    <w:multiLevelType w:val="hybridMultilevel"/>
    <w:tmpl w:val="A4804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4B346A"/>
    <w:multiLevelType w:val="hybridMultilevel"/>
    <w:tmpl w:val="10420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3"/>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FBB"/>
    <w:rsid w:val="00000219"/>
    <w:rsid w:val="000F5881"/>
    <w:rsid w:val="0013541E"/>
    <w:rsid w:val="002965D8"/>
    <w:rsid w:val="002C0DC1"/>
    <w:rsid w:val="003349BB"/>
    <w:rsid w:val="00346A27"/>
    <w:rsid w:val="004141B3"/>
    <w:rsid w:val="004E39E9"/>
    <w:rsid w:val="005A2775"/>
    <w:rsid w:val="005B63C5"/>
    <w:rsid w:val="005C64B1"/>
    <w:rsid w:val="005F4786"/>
    <w:rsid w:val="005F5F16"/>
    <w:rsid w:val="00676AAF"/>
    <w:rsid w:val="00731CA8"/>
    <w:rsid w:val="00774B0E"/>
    <w:rsid w:val="007A17DE"/>
    <w:rsid w:val="007B0DF5"/>
    <w:rsid w:val="007D3485"/>
    <w:rsid w:val="007F45E6"/>
    <w:rsid w:val="0081760E"/>
    <w:rsid w:val="00826FBB"/>
    <w:rsid w:val="009A24F1"/>
    <w:rsid w:val="009B6955"/>
    <w:rsid w:val="00B336FB"/>
    <w:rsid w:val="00B65AFD"/>
    <w:rsid w:val="00D213DC"/>
    <w:rsid w:val="00E61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502E8D"/>
  <w15:chartTrackingRefBased/>
  <w15:docId w15:val="{C0B357F9-1F21-43D2-90B7-2CE0E11CF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CA8"/>
    <w:pPr>
      <w:spacing w:after="180" w:line="240" w:lineRule="auto"/>
    </w:pPr>
    <w:rPr>
      <w:rFonts w:ascii="Times New Roman" w:eastAsia="SimSun" w:hAnsi="Times New Roman" w:cs="Times New Roman"/>
      <w:sz w:val="20"/>
      <w:szCs w:val="20"/>
      <w:lang w:val="en-GB"/>
    </w:rPr>
  </w:style>
  <w:style w:type="paragraph" w:styleId="Heading1">
    <w:name w:val="heading 1"/>
    <w:aliases w:val="H1"/>
    <w:basedOn w:val="Normal"/>
    <w:next w:val="Normal"/>
    <w:link w:val="Heading1Char"/>
    <w:qFormat/>
    <w:rsid w:val="00E61A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E39E9"/>
    <w:pPr>
      <w:spacing w:before="180" w:after="180"/>
      <w:ind w:left="1276"/>
      <w:outlineLvl w:val="1"/>
    </w:pPr>
    <w:rPr>
      <w:rFonts w:ascii="Arial" w:eastAsia="MS Mincho" w:hAnsi="Arial" w:cs="Times New Roman"/>
      <w:color w:val="auto"/>
      <w:sz w:val="28"/>
      <w:szCs w:val="20"/>
    </w:rPr>
  </w:style>
  <w:style w:type="paragraph" w:styleId="Heading3">
    <w:name w:val="heading 3"/>
    <w:aliases w:val="Underrubrik2,H3"/>
    <w:basedOn w:val="Heading2"/>
    <w:next w:val="Normal"/>
    <w:link w:val="Heading3Char"/>
    <w:qFormat/>
    <w:rsid w:val="004E39E9"/>
    <w:pPr>
      <w:spacing w:before="120"/>
      <w:ind w:left="2978"/>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39E9"/>
    <w:pPr>
      <w:ind w:left="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61A37"/>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E61A37"/>
    <w:pPr>
      <w:ind w:left="720"/>
      <w:contextualSpacing/>
    </w:pPr>
  </w:style>
  <w:style w:type="character" w:customStyle="1" w:styleId="Heading2Char">
    <w:name w:val="Heading 2 Char"/>
    <w:basedOn w:val="DefaultParagraphFont"/>
    <w:link w:val="Heading2"/>
    <w:rsid w:val="004E39E9"/>
    <w:rPr>
      <w:rFonts w:ascii="Arial" w:eastAsia="MS Mincho" w:hAnsi="Arial" w:cs="Times New Roman"/>
      <w:sz w:val="28"/>
      <w:szCs w:val="20"/>
      <w:lang w:val="en-GB"/>
    </w:rPr>
  </w:style>
  <w:style w:type="character" w:customStyle="1" w:styleId="Heading3Char">
    <w:name w:val="Heading 3 Char"/>
    <w:aliases w:val="Underrubrik2 Char,H3 Char"/>
    <w:basedOn w:val="DefaultParagraphFont"/>
    <w:link w:val="Heading3"/>
    <w:rsid w:val="004E39E9"/>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E39E9"/>
    <w:rPr>
      <w:rFonts w:ascii="Arial" w:eastAsia="MS Mincho" w:hAnsi="Arial" w:cs="Times New Roman"/>
      <w:sz w:val="24"/>
      <w:szCs w:val="20"/>
      <w:lang w:val="en-GB"/>
    </w:rPr>
  </w:style>
  <w:style w:type="paragraph" w:customStyle="1" w:styleId="TAH">
    <w:name w:val="TAH"/>
    <w:basedOn w:val="TAC"/>
    <w:link w:val="TAHCar"/>
    <w:rsid w:val="004E39E9"/>
    <w:rPr>
      <w:b/>
    </w:rPr>
  </w:style>
  <w:style w:type="paragraph" w:customStyle="1" w:styleId="TAC">
    <w:name w:val="TAC"/>
    <w:basedOn w:val="TAL"/>
    <w:link w:val="TACChar"/>
    <w:rsid w:val="004E39E9"/>
    <w:pPr>
      <w:jc w:val="center"/>
    </w:pPr>
  </w:style>
  <w:style w:type="paragraph" w:customStyle="1" w:styleId="TAL">
    <w:name w:val="TAL"/>
    <w:basedOn w:val="Normal"/>
    <w:link w:val="TALCar"/>
    <w:rsid w:val="004E39E9"/>
    <w:pPr>
      <w:keepNext/>
      <w:keepLines/>
      <w:spacing w:after="0"/>
    </w:pPr>
    <w:rPr>
      <w:rFonts w:ascii="Arial" w:hAnsi="Arial"/>
      <w:sz w:val="18"/>
    </w:rPr>
  </w:style>
  <w:style w:type="paragraph" w:customStyle="1" w:styleId="TAN">
    <w:name w:val="TAN"/>
    <w:basedOn w:val="TAL"/>
    <w:link w:val="TANChar"/>
    <w:rsid w:val="004E39E9"/>
    <w:pPr>
      <w:ind w:left="851" w:hanging="851"/>
    </w:pPr>
  </w:style>
  <w:style w:type="paragraph" w:styleId="Footer">
    <w:name w:val="footer"/>
    <w:basedOn w:val="Header"/>
    <w:link w:val="FooterChar"/>
    <w:uiPriority w:val="99"/>
    <w:rsid w:val="004E39E9"/>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4E39E9"/>
    <w:rPr>
      <w:rFonts w:ascii="Arial" w:eastAsia="MS Mincho" w:hAnsi="Arial" w:cs="Times New Roman"/>
      <w:b/>
      <w:i/>
      <w:noProof/>
      <w:sz w:val="18"/>
      <w:szCs w:val="20"/>
      <w:lang w:val="en-GB"/>
    </w:rPr>
  </w:style>
  <w:style w:type="paragraph" w:customStyle="1" w:styleId="CRCoverPage">
    <w:name w:val="CR Cover Page"/>
    <w:rsid w:val="004E39E9"/>
    <w:pPr>
      <w:spacing w:after="120" w:line="240" w:lineRule="auto"/>
    </w:pPr>
    <w:rPr>
      <w:rFonts w:ascii="Arial" w:eastAsia="MS Mincho" w:hAnsi="Arial" w:cs="Times New Roman"/>
      <w:sz w:val="20"/>
      <w:szCs w:val="20"/>
      <w:lang w:val="en-GB"/>
    </w:rPr>
  </w:style>
  <w:style w:type="character" w:customStyle="1" w:styleId="TALCar">
    <w:name w:val="TAL Car"/>
    <w:basedOn w:val="DefaultParagraphFont"/>
    <w:link w:val="TAL"/>
    <w:rsid w:val="004E39E9"/>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 Char,Ca,cap Char2"/>
    <w:basedOn w:val="Normal"/>
    <w:next w:val="Normal"/>
    <w:link w:val="CaptionChar1"/>
    <w:qFormat/>
    <w:rsid w:val="004E39E9"/>
    <w:pPr>
      <w:overflowPunct w:val="0"/>
      <w:autoSpaceDE w:val="0"/>
      <w:autoSpaceDN w:val="0"/>
      <w:adjustRightInd w:val="0"/>
      <w:spacing w:before="120" w:after="120"/>
      <w:textAlignment w:val="baseline"/>
    </w:pPr>
    <w:rPr>
      <w:b/>
      <w:lang w:val="en-US"/>
    </w:rPr>
  </w:style>
  <w:style w:type="character" w:customStyle="1" w:styleId="a">
    <w:name w:val="首标题"/>
    <w:basedOn w:val="DefaultParagraphFont"/>
    <w:rsid w:val="004E39E9"/>
    <w:rPr>
      <w:rFonts w:ascii="Arial" w:eastAsia="SimSun" w:hAnsi="Arial"/>
      <w:sz w:val="24"/>
      <w:lang w:val="en-US" w:eastAsia="zh-CN" w:bidi="ar-SA"/>
    </w:rPr>
  </w:style>
  <w:style w:type="paragraph" w:customStyle="1" w:styleId="a0">
    <w:name w:val="插图题注"/>
    <w:basedOn w:val="Normal"/>
    <w:rsid w:val="004E39E9"/>
  </w:style>
  <w:style w:type="paragraph" w:customStyle="1" w:styleId="a1">
    <w:name w:val="表格题注"/>
    <w:basedOn w:val="Normal"/>
    <w:rsid w:val="004E39E9"/>
  </w:style>
  <w:style w:type="character" w:customStyle="1" w:styleId="TACChar">
    <w:name w:val="TAC Char"/>
    <w:basedOn w:val="DefaultParagraphFont"/>
    <w:link w:val="TAC"/>
    <w:rsid w:val="004E39E9"/>
    <w:rPr>
      <w:rFonts w:ascii="Arial" w:eastAsia="SimSun" w:hAnsi="Arial" w:cs="Times New Roman"/>
      <w:sz w:val="18"/>
      <w:szCs w:val="20"/>
      <w:lang w:val="en-GB"/>
    </w:rPr>
  </w:style>
  <w:style w:type="character" w:customStyle="1" w:styleId="TAHCar">
    <w:name w:val="TAH Car"/>
    <w:basedOn w:val="DefaultParagraphFont"/>
    <w:link w:val="TAH"/>
    <w:rsid w:val="004E39E9"/>
    <w:rPr>
      <w:rFonts w:ascii="Arial" w:eastAsia="SimSun" w:hAnsi="Arial" w:cs="Times New Roman"/>
      <w:b/>
      <w:sz w:val="18"/>
      <w:szCs w:val="20"/>
      <w:lang w:val="en-GB"/>
    </w:rPr>
  </w:style>
  <w:style w:type="character" w:customStyle="1" w:styleId="TANChar">
    <w:name w:val="TAN Char"/>
    <w:basedOn w:val="TALCar"/>
    <w:link w:val="TAN"/>
    <w:rsid w:val="004E39E9"/>
    <w:rPr>
      <w:rFonts w:ascii="Arial" w:eastAsia="SimSun"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 Char2 Char1"/>
    <w:basedOn w:val="DefaultParagraphFont"/>
    <w:link w:val="Caption"/>
    <w:rsid w:val="004E39E9"/>
    <w:rPr>
      <w:rFonts w:ascii="Times New Roman" w:eastAsia="SimSun" w:hAnsi="Times New Roman" w:cs="Times New Roman"/>
      <w:b/>
      <w:sz w:val="20"/>
      <w:szCs w:val="20"/>
    </w:rPr>
  </w:style>
  <w:style w:type="paragraph" w:styleId="Header">
    <w:name w:val="header"/>
    <w:basedOn w:val="Normal"/>
    <w:link w:val="HeaderChar"/>
    <w:uiPriority w:val="99"/>
    <w:semiHidden/>
    <w:unhideWhenUsed/>
    <w:rsid w:val="004E39E9"/>
    <w:pPr>
      <w:tabs>
        <w:tab w:val="center" w:pos="4680"/>
        <w:tab w:val="right" w:pos="9360"/>
      </w:tabs>
      <w:spacing w:after="0"/>
    </w:pPr>
  </w:style>
  <w:style w:type="character" w:customStyle="1" w:styleId="HeaderChar">
    <w:name w:val="Header Char"/>
    <w:basedOn w:val="DefaultParagraphFont"/>
    <w:link w:val="Header"/>
    <w:uiPriority w:val="99"/>
    <w:semiHidden/>
    <w:rsid w:val="004E39E9"/>
    <w:rPr>
      <w:rFonts w:ascii="Times New Roman" w:eastAsia="SimSun" w:hAnsi="Times New Roman" w:cs="Times New Roman"/>
      <w:sz w:val="20"/>
      <w:szCs w:val="20"/>
      <w:lang w:val="en-GB"/>
    </w:rPr>
  </w:style>
  <w:style w:type="character" w:customStyle="1" w:styleId="B1Char1">
    <w:name w:val="B1 Char1"/>
    <w:link w:val="B1"/>
    <w:locked/>
    <w:rsid w:val="003349BB"/>
    <w:rPr>
      <w:rFonts w:ascii="Times New Roman" w:eastAsia="Times New Roman" w:hAnsi="Times New Roman" w:cs="Times New Roman"/>
      <w:lang w:val="en-GB" w:eastAsia="x-none"/>
    </w:rPr>
  </w:style>
  <w:style w:type="paragraph" w:customStyle="1" w:styleId="B1">
    <w:name w:val="B1"/>
    <w:basedOn w:val="List"/>
    <w:link w:val="B1Char1"/>
    <w:rsid w:val="003349BB"/>
    <w:pPr>
      <w:overflowPunct w:val="0"/>
      <w:autoSpaceDE w:val="0"/>
      <w:autoSpaceDN w:val="0"/>
      <w:adjustRightInd w:val="0"/>
      <w:ind w:left="568" w:hanging="284"/>
      <w:contextualSpacing w:val="0"/>
    </w:pPr>
    <w:rPr>
      <w:rFonts w:eastAsia="Times New Roman"/>
      <w:sz w:val="22"/>
      <w:szCs w:val="22"/>
      <w:lang w:eastAsia="x-none"/>
    </w:rPr>
  </w:style>
  <w:style w:type="paragraph" w:styleId="List">
    <w:name w:val="List"/>
    <w:basedOn w:val="Normal"/>
    <w:uiPriority w:val="99"/>
    <w:semiHidden/>
    <w:unhideWhenUsed/>
    <w:rsid w:val="003349B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17991">
      <w:bodyDiv w:val="1"/>
      <w:marLeft w:val="0"/>
      <w:marRight w:val="0"/>
      <w:marTop w:val="0"/>
      <w:marBottom w:val="0"/>
      <w:divBdr>
        <w:top w:val="none" w:sz="0" w:space="0" w:color="auto"/>
        <w:left w:val="none" w:sz="0" w:space="0" w:color="auto"/>
        <w:bottom w:val="none" w:sz="0" w:space="0" w:color="auto"/>
        <w:right w:val="none" w:sz="0" w:space="0" w:color="auto"/>
      </w:divBdr>
    </w:div>
    <w:div w:id="860780857">
      <w:bodyDiv w:val="1"/>
      <w:marLeft w:val="0"/>
      <w:marRight w:val="0"/>
      <w:marTop w:val="0"/>
      <w:marBottom w:val="0"/>
      <w:divBdr>
        <w:top w:val="none" w:sz="0" w:space="0" w:color="auto"/>
        <w:left w:val="none" w:sz="0" w:space="0" w:color="auto"/>
        <w:bottom w:val="none" w:sz="0" w:space="0" w:color="auto"/>
        <w:right w:val="none" w:sz="0" w:space="0" w:color="auto"/>
      </w:divBdr>
    </w:div>
    <w:div w:id="888959531">
      <w:bodyDiv w:val="1"/>
      <w:marLeft w:val="0"/>
      <w:marRight w:val="0"/>
      <w:marTop w:val="0"/>
      <w:marBottom w:val="0"/>
      <w:divBdr>
        <w:top w:val="none" w:sz="0" w:space="0" w:color="auto"/>
        <w:left w:val="none" w:sz="0" w:space="0" w:color="auto"/>
        <w:bottom w:val="none" w:sz="0" w:space="0" w:color="auto"/>
        <w:right w:val="none" w:sz="0" w:space="0" w:color="auto"/>
      </w:divBdr>
    </w:div>
    <w:div w:id="1268581497">
      <w:bodyDiv w:val="1"/>
      <w:marLeft w:val="0"/>
      <w:marRight w:val="0"/>
      <w:marTop w:val="0"/>
      <w:marBottom w:val="0"/>
      <w:divBdr>
        <w:top w:val="none" w:sz="0" w:space="0" w:color="auto"/>
        <w:left w:val="none" w:sz="0" w:space="0" w:color="auto"/>
        <w:bottom w:val="none" w:sz="0" w:space="0" w:color="auto"/>
        <w:right w:val="none" w:sz="0" w:space="0" w:color="auto"/>
      </w:divBdr>
      <w:divsChild>
        <w:div w:id="623074690">
          <w:marLeft w:val="403"/>
          <w:marRight w:val="0"/>
          <w:marTop w:val="115"/>
          <w:marBottom w:val="0"/>
          <w:divBdr>
            <w:top w:val="none" w:sz="0" w:space="0" w:color="auto"/>
            <w:left w:val="none" w:sz="0" w:space="0" w:color="auto"/>
            <w:bottom w:val="none" w:sz="0" w:space="0" w:color="auto"/>
            <w:right w:val="none" w:sz="0" w:space="0" w:color="auto"/>
          </w:divBdr>
        </w:div>
        <w:div w:id="426466653">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H4P5ACNAWDMP-2-12714</_dlc_DocId>
    <_dlc_DocIdUrl xmlns="17c5c574-4f42-45b3-8a7f-77d8e859d074">
      <Url>https://projects.qualcomm.com/sites/LTED/_layouts/15/DocIdRedir.aspx?ID=H4P5ACNAWDMP-2-12714</Url>
      <Description>H4P5ACNAWDMP-2-12714</Description>
    </_dlc_DocIdUrl>
  </documentManagement>
</p:properties>
</file>

<file path=customXml/itemProps1.xml><?xml version="1.0" encoding="utf-8"?>
<ds:datastoreItem xmlns:ds="http://schemas.openxmlformats.org/officeDocument/2006/customXml" ds:itemID="{875C91C5-320B-4446-811B-D8EC2F03E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1C7018-AE25-4C26-BE8B-D348952FAFE1}">
  <ds:schemaRefs>
    <ds:schemaRef ds:uri="http://schemas.microsoft.com/sharepoint/events"/>
  </ds:schemaRefs>
</ds:datastoreItem>
</file>

<file path=customXml/itemProps3.xml><?xml version="1.0" encoding="utf-8"?>
<ds:datastoreItem xmlns:ds="http://schemas.openxmlformats.org/officeDocument/2006/customXml" ds:itemID="{72FE9A58-F71F-4D03-A198-A80AC56A8797}">
  <ds:schemaRefs>
    <ds:schemaRef ds:uri="http://schemas.microsoft.com/sharepoint/v3/contenttype/forms"/>
  </ds:schemaRefs>
</ds:datastoreItem>
</file>

<file path=customXml/itemProps4.xml><?xml version="1.0" encoding="utf-8"?>
<ds:datastoreItem xmlns:ds="http://schemas.openxmlformats.org/officeDocument/2006/customXml" ds:itemID="{6D798268-03CF-4F8E-96FE-08739EFBE0EB}">
  <ds:schemaRefs>
    <ds:schemaRef ds:uri="http://www.w3.org/XML/1998/namespace"/>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 ds:uri="66EEDB98-F073-460B-B9B0-9643F9FE785E"/>
    <ds:schemaRef ds:uri="http://schemas.microsoft.com/sharepoint/v4"/>
    <ds:schemaRef ds:uri="http://purl.org/dc/dcmitype/"/>
    <ds:schemaRef ds:uri="17c5c574-4f42-45b3-8a7f-77d8e859d074"/>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2</cp:revision>
  <dcterms:created xsi:type="dcterms:W3CDTF">2016-09-30T19:50:00Z</dcterms:created>
  <dcterms:modified xsi:type="dcterms:W3CDTF">2016-09-30T19:50:00Z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358d120f-c466-4c4f-9af6-b971804079a7</vt:lpwstr>
  </property>
</Properties>
</file>